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5D" w:rsidRDefault="00296FD1">
      <w:pPr>
        <w:pStyle w:val="a3"/>
        <w:spacing w:before="70"/>
      </w:pPr>
      <w:r>
        <w:t>ІНФОРМАЦІЯ</w:t>
      </w:r>
      <w:r>
        <w:rPr>
          <w:spacing w:val="-10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СТРАХОВОГО</w:t>
      </w:r>
      <w:r>
        <w:rPr>
          <w:spacing w:val="-8"/>
        </w:rPr>
        <w:t xml:space="preserve"> </w:t>
      </w:r>
      <w:r>
        <w:rPr>
          <w:spacing w:val="-2"/>
        </w:rPr>
        <w:t>ПОСЕРЕДНИКА</w:t>
      </w:r>
    </w:p>
    <w:p w:rsidR="00414F5D" w:rsidRDefault="00296FD1">
      <w:pPr>
        <w:pStyle w:val="a3"/>
        <w:spacing w:before="3" w:after="18"/>
        <w:ind w:left="1"/>
      </w:pPr>
      <w:r>
        <w:t>На</w:t>
      </w:r>
      <w:r>
        <w:rPr>
          <w:spacing w:val="-6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частини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статті</w:t>
      </w:r>
      <w:r>
        <w:rPr>
          <w:spacing w:val="-3"/>
        </w:rPr>
        <w:t xml:space="preserve"> </w:t>
      </w:r>
      <w:r>
        <w:t>88.</w:t>
      </w:r>
      <w:r>
        <w:rPr>
          <w:spacing w:val="-3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rPr>
          <w:spacing w:val="-2"/>
        </w:rPr>
        <w:t>страхування»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57"/>
      </w:tblGrid>
      <w:tr w:rsidR="00414F5D" w:rsidTr="00A558F2">
        <w:trPr>
          <w:trHeight w:val="1528"/>
        </w:trPr>
        <w:tc>
          <w:tcPr>
            <w:tcW w:w="3121" w:type="dxa"/>
          </w:tcPr>
          <w:p w:rsidR="00414F5D" w:rsidRDefault="00296FD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Страховий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агент</w:t>
            </w:r>
          </w:p>
        </w:tc>
        <w:tc>
          <w:tcPr>
            <w:tcW w:w="6657" w:type="dxa"/>
          </w:tcPr>
          <w:p w:rsidR="009E5165" w:rsidRPr="009E5165" w:rsidRDefault="009E5165">
            <w:pPr>
              <w:pStyle w:val="TableParagraph"/>
              <w:spacing w:line="242" w:lineRule="auto"/>
              <w:ind w:left="107" w:right="736"/>
              <w:rPr>
                <w:color w:val="000000" w:themeColor="text1"/>
              </w:rPr>
            </w:pPr>
            <w:r w:rsidRPr="009E5165">
              <w:rPr>
                <w:color w:val="000000" w:themeColor="text1"/>
              </w:rPr>
              <w:t>АКЦІОНЕРНЕ ТОВАРИСТВО "БАНК АЛЬЯНС"</w:t>
            </w:r>
          </w:p>
          <w:p w:rsidR="00414F5D" w:rsidRPr="009E5165" w:rsidRDefault="00296FD1">
            <w:pPr>
              <w:pStyle w:val="TableParagraph"/>
              <w:spacing w:line="242" w:lineRule="auto"/>
              <w:ind w:left="107" w:right="736"/>
            </w:pPr>
            <w:r w:rsidRPr="009E5165">
              <w:t xml:space="preserve">АТ </w:t>
            </w:r>
            <w:r w:rsidR="009E5165" w:rsidRPr="009E5165">
              <w:rPr>
                <w:color w:val="000000" w:themeColor="text1"/>
              </w:rPr>
              <w:t>"БАНК АЛЬЯНС"</w:t>
            </w:r>
          </w:p>
          <w:p w:rsidR="00414F5D" w:rsidRPr="009E5165" w:rsidRDefault="00296FD1">
            <w:pPr>
              <w:pStyle w:val="TableParagraph"/>
              <w:spacing w:line="248" w:lineRule="exact"/>
              <w:ind w:left="107"/>
            </w:pPr>
            <w:r w:rsidRPr="009E5165">
              <w:t>код</w:t>
            </w:r>
            <w:r w:rsidRPr="009E5165">
              <w:rPr>
                <w:spacing w:val="-5"/>
              </w:rPr>
              <w:t xml:space="preserve"> </w:t>
            </w:r>
            <w:r w:rsidRPr="009E5165">
              <w:t>ЄДРПОУ</w:t>
            </w:r>
            <w:r w:rsidRPr="009E5165">
              <w:rPr>
                <w:spacing w:val="-2"/>
              </w:rPr>
              <w:t xml:space="preserve"> </w:t>
            </w:r>
            <w:r w:rsidR="009E5165" w:rsidRPr="009E5165">
              <w:rPr>
                <w:color w:val="000000" w:themeColor="text1"/>
              </w:rPr>
              <w:t>14350505</w:t>
            </w:r>
          </w:p>
          <w:p w:rsidR="009E5165" w:rsidRPr="009E5165" w:rsidRDefault="00296FD1" w:rsidP="009E5165">
            <w:pPr>
              <w:pStyle w:val="TableParagraph"/>
              <w:ind w:left="107" w:right="736"/>
            </w:pPr>
            <w:r w:rsidRPr="009E5165">
              <w:t>Адреса:</w:t>
            </w:r>
            <w:r w:rsidRPr="009E5165">
              <w:rPr>
                <w:spacing w:val="-4"/>
              </w:rPr>
              <w:t xml:space="preserve"> </w:t>
            </w:r>
            <w:r w:rsidRPr="009E5165">
              <w:t>Україна,</w:t>
            </w:r>
            <w:r w:rsidRPr="009E5165">
              <w:rPr>
                <w:spacing w:val="-5"/>
              </w:rPr>
              <w:t xml:space="preserve"> </w:t>
            </w:r>
            <w:r w:rsidRPr="009E5165">
              <w:t>0</w:t>
            </w:r>
            <w:r w:rsidR="009E5165" w:rsidRPr="009E5165">
              <w:t>405</w:t>
            </w:r>
            <w:r w:rsidRPr="009E5165">
              <w:t>3,</w:t>
            </w:r>
            <w:r w:rsidRPr="009E5165">
              <w:rPr>
                <w:spacing w:val="-8"/>
              </w:rPr>
              <w:t xml:space="preserve"> </w:t>
            </w:r>
            <w:r w:rsidRPr="009E5165">
              <w:t>м.</w:t>
            </w:r>
            <w:r w:rsidR="009E5165" w:rsidRPr="009E5165">
              <w:t xml:space="preserve"> </w:t>
            </w:r>
            <w:r w:rsidRPr="009E5165">
              <w:t>Київ,</w:t>
            </w:r>
            <w:r w:rsidRPr="009E5165">
              <w:rPr>
                <w:spacing w:val="-5"/>
              </w:rPr>
              <w:t xml:space="preserve"> </w:t>
            </w:r>
            <w:r w:rsidRPr="009E5165">
              <w:t>вул.</w:t>
            </w:r>
            <w:r w:rsidRPr="009E5165">
              <w:rPr>
                <w:spacing w:val="-5"/>
              </w:rPr>
              <w:t xml:space="preserve"> </w:t>
            </w:r>
            <w:r w:rsidR="009E5165" w:rsidRPr="009E5165">
              <w:t>Січових Стрільців</w:t>
            </w:r>
            <w:r w:rsidRPr="009E5165">
              <w:t>,</w:t>
            </w:r>
            <w:r w:rsidRPr="009E5165">
              <w:rPr>
                <w:spacing w:val="-5"/>
              </w:rPr>
              <w:t xml:space="preserve"> </w:t>
            </w:r>
            <w:r w:rsidRPr="009E5165">
              <w:t>буд.</w:t>
            </w:r>
            <w:r w:rsidRPr="009E5165">
              <w:rPr>
                <w:spacing w:val="-5"/>
              </w:rPr>
              <w:t xml:space="preserve"> </w:t>
            </w:r>
            <w:r w:rsidR="009E5165" w:rsidRPr="009E5165">
              <w:t>50</w:t>
            </w:r>
          </w:p>
          <w:p w:rsidR="00414F5D" w:rsidRPr="009E5165" w:rsidRDefault="009E5165" w:rsidP="009E5165">
            <w:pPr>
              <w:pStyle w:val="TableParagraph"/>
              <w:ind w:right="736"/>
            </w:pPr>
            <w:r>
              <w:t>Банківська ліцензія НБУ №97 від 16.08.2021</w:t>
            </w:r>
            <w:r w:rsidR="00296FD1" w:rsidRPr="009E5165">
              <w:t xml:space="preserve"> року</w:t>
            </w:r>
          </w:p>
          <w:bookmarkStart w:id="0" w:name="_GoBack"/>
          <w:p w:rsidR="00414F5D" w:rsidRDefault="00D45008">
            <w:pPr>
              <w:pStyle w:val="TableParagraph"/>
              <w:spacing w:line="248" w:lineRule="exact"/>
              <w:ind w:left="107"/>
            </w:pPr>
            <w:r>
              <w:fldChar w:fldCharType="begin"/>
            </w:r>
            <w:r>
              <w:instrText>HYPERLINK "https://eur04.safelinks.protection.outlook.com/?url=https%3A%2F%2Fbankalliance.ua%2F&amp;data=05%7C02%7Ckkrasnova%40bankalliance.ua%7C880503cc96f04ac5a76608dd54d8b22b%7Cf519c2a5455042ecafc1863dc9c9709a%7C0%7C0%7C638760011844925010%7CUnknown%7CTWFpbGZsb3d8eyJFbXB0eU1hcGkiOnRydWUsIlYiOiIwLjAuMDAwMCIsIlAiOiJXaW4zMiIsIkFOIjoiTWFpbCIsIldUIjoyfQ%3D%3D%7C0%7C%7C%7C&amp;sdata=KHiB%2F5O4gFUqJOIrob1jH2OnJdS9kPrte12O5TY4GSw%3D&amp;reserved=0" \o "Вихідна URL-адреса: https://bankalliance.ua/. Клацніть або торкніться, якщо ви довіряєте цьому посиланню." \t "_blank"</w:instrText>
            </w:r>
            <w:r>
              <w:fldChar w:fldCharType="separate"/>
            </w:r>
            <w:r w:rsidR="00812E23" w:rsidRPr="00F40135"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https://bankalliance.ua/</w:t>
            </w:r>
            <w:r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0"/>
          </w:p>
        </w:tc>
      </w:tr>
      <w:tr w:rsidR="00414F5D" w:rsidTr="00A558F2">
        <w:trPr>
          <w:trHeight w:val="4555"/>
        </w:trPr>
        <w:tc>
          <w:tcPr>
            <w:tcW w:w="3121" w:type="dxa"/>
          </w:tcPr>
          <w:p w:rsidR="00414F5D" w:rsidRDefault="00296FD1">
            <w:pPr>
              <w:pStyle w:val="TableParagraph"/>
              <w:ind w:right="286"/>
              <w:rPr>
                <w:b/>
              </w:rPr>
            </w:pPr>
            <w:r>
              <w:rPr>
                <w:b/>
              </w:rPr>
              <w:t>Повноваження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Страхового </w:t>
            </w:r>
            <w:proofErr w:type="spellStart"/>
            <w:r>
              <w:rPr>
                <w:b/>
                <w:spacing w:val="-2"/>
              </w:rPr>
              <w:t>агента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6657" w:type="dxa"/>
          </w:tcPr>
          <w:p w:rsidR="00414F5D" w:rsidRDefault="00812E23">
            <w:pPr>
              <w:pStyle w:val="TableParagraph"/>
              <w:ind w:left="107" w:right="212"/>
            </w:pPr>
            <w:r w:rsidRPr="009E5165">
              <w:t xml:space="preserve">АТ </w:t>
            </w:r>
            <w:r w:rsidRPr="009E5165">
              <w:rPr>
                <w:color w:val="000000" w:themeColor="text1"/>
              </w:rPr>
              <w:t>"БАНК АЛЬЯНС"</w:t>
            </w:r>
            <w:r>
              <w:rPr>
                <w:color w:val="000000" w:themeColor="text1"/>
              </w:rPr>
              <w:t xml:space="preserve"> </w:t>
            </w:r>
            <w:r w:rsidR="00296FD1">
              <w:t>є страховим агентом, який діє від імені</w:t>
            </w:r>
            <w:r w:rsidR="00296FD1">
              <w:rPr>
                <w:spacing w:val="-4"/>
              </w:rPr>
              <w:t xml:space="preserve"> </w:t>
            </w:r>
            <w:r w:rsidR="00296FD1">
              <w:t>та</w:t>
            </w:r>
            <w:r w:rsidR="00296FD1">
              <w:rPr>
                <w:spacing w:val="-5"/>
              </w:rPr>
              <w:t xml:space="preserve"> </w:t>
            </w:r>
            <w:r w:rsidR="00296FD1">
              <w:t>за</w:t>
            </w:r>
            <w:r w:rsidR="00296FD1">
              <w:rPr>
                <w:spacing w:val="-5"/>
              </w:rPr>
              <w:t xml:space="preserve"> </w:t>
            </w:r>
            <w:r w:rsidR="00296FD1">
              <w:t>дорученням</w:t>
            </w:r>
            <w:r w:rsidR="00296FD1">
              <w:rPr>
                <w:spacing w:val="-5"/>
              </w:rPr>
              <w:t xml:space="preserve"> </w:t>
            </w:r>
            <w:r w:rsidR="00296FD1">
              <w:t>страховика</w:t>
            </w:r>
            <w:r w:rsidR="00296FD1">
              <w:rPr>
                <w:spacing w:val="-5"/>
              </w:rPr>
              <w:t xml:space="preserve"> </w:t>
            </w:r>
            <w:r w:rsidR="00296FD1">
              <w:t>та</w:t>
            </w:r>
            <w:r w:rsidR="00296FD1">
              <w:rPr>
                <w:spacing w:val="-5"/>
              </w:rPr>
              <w:t xml:space="preserve"> </w:t>
            </w:r>
            <w:r w:rsidR="00296FD1">
              <w:t>надає</w:t>
            </w:r>
            <w:r w:rsidR="00296FD1">
              <w:rPr>
                <w:spacing w:val="-6"/>
              </w:rPr>
              <w:t xml:space="preserve"> </w:t>
            </w:r>
            <w:r w:rsidR="00296FD1">
              <w:t>посередницькі</w:t>
            </w:r>
            <w:r w:rsidR="00296FD1">
              <w:rPr>
                <w:spacing w:val="-4"/>
              </w:rPr>
              <w:t xml:space="preserve"> </w:t>
            </w:r>
            <w:r w:rsidR="00296FD1">
              <w:t>послуги з підготовки до укладання / укладення договорів страхування, в</w:t>
            </w:r>
          </w:p>
          <w:p w:rsidR="00414F5D" w:rsidRDefault="00296FD1">
            <w:pPr>
              <w:pStyle w:val="TableParagraph"/>
              <w:spacing w:line="252" w:lineRule="exact"/>
              <w:ind w:left="107"/>
            </w:pPr>
            <w:r>
              <w:t>тому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числі:</w:t>
            </w:r>
          </w:p>
          <w:p w:rsidR="00414F5D" w:rsidRDefault="00296FD1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right="94" w:firstLine="312"/>
              <w:jc w:val="both"/>
            </w:pPr>
            <w:r>
              <w:rPr>
                <w:color w:val="333333"/>
              </w:rPr>
              <w:t>проведення підготовчих заходів, спрямованих на укладення договорів страхування, зокрема, але не виключно, надання інформації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умови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страхування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відповідно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критеріїв та/або потреб, визначених клієнтами, проведення порівняльного аналізу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критеріями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клієнтів,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консультування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щодо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умов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 xml:space="preserve">договору страхування відповідно до критеріїв та/або потреб, визначених </w:t>
            </w:r>
            <w:r>
              <w:rPr>
                <w:color w:val="333333"/>
                <w:spacing w:val="-2"/>
              </w:rPr>
              <w:t>клієнтами;</w:t>
            </w:r>
          </w:p>
          <w:p w:rsidR="00414F5D" w:rsidRDefault="00296FD1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ind w:right="95" w:firstLine="312"/>
              <w:jc w:val="both"/>
            </w:pPr>
            <w:r>
              <w:rPr>
                <w:color w:val="333333"/>
              </w:rPr>
              <w:t>пропонування, пропозиція та консультування клієнта щодо укладення договору страхування, проведення іншої роботи з підготовки до укладення договорів страхування;</w:t>
            </w:r>
          </w:p>
          <w:p w:rsidR="00414F5D" w:rsidRDefault="00296FD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ind w:right="93" w:firstLine="312"/>
              <w:jc w:val="both"/>
            </w:pPr>
            <w:r>
              <w:rPr>
                <w:color w:val="333333"/>
              </w:rPr>
              <w:t>укладення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та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внесення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змін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страхування,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зокрема, але не виключно, залучення до оцінювання страхового ризику, вірогідності</w:t>
            </w:r>
            <w:r>
              <w:rPr>
                <w:color w:val="333333"/>
                <w:spacing w:val="46"/>
              </w:rPr>
              <w:t xml:space="preserve"> </w:t>
            </w:r>
            <w:r>
              <w:rPr>
                <w:color w:val="333333"/>
              </w:rPr>
              <w:t>настання</w:t>
            </w:r>
            <w:r>
              <w:rPr>
                <w:color w:val="333333"/>
                <w:spacing w:val="45"/>
              </w:rPr>
              <w:t xml:space="preserve"> </w:t>
            </w:r>
            <w:r>
              <w:rPr>
                <w:color w:val="333333"/>
              </w:rPr>
              <w:t>страхової</w:t>
            </w:r>
            <w:r>
              <w:rPr>
                <w:color w:val="333333"/>
                <w:spacing w:val="46"/>
              </w:rPr>
              <w:t xml:space="preserve"> </w:t>
            </w:r>
            <w:r>
              <w:rPr>
                <w:color w:val="333333"/>
              </w:rPr>
              <w:t>події,</w:t>
            </w:r>
            <w:r>
              <w:rPr>
                <w:color w:val="333333"/>
                <w:spacing w:val="45"/>
              </w:rPr>
              <w:t xml:space="preserve"> </w:t>
            </w:r>
            <w:r>
              <w:rPr>
                <w:color w:val="333333"/>
              </w:rPr>
              <w:t>оформлення</w:t>
            </w:r>
            <w:r>
              <w:rPr>
                <w:color w:val="333333"/>
                <w:spacing w:val="44"/>
              </w:rPr>
              <w:t xml:space="preserve"> </w:t>
            </w:r>
            <w:r>
              <w:rPr>
                <w:color w:val="333333"/>
              </w:rPr>
              <w:t>документів</w:t>
            </w:r>
            <w:r>
              <w:rPr>
                <w:color w:val="333333"/>
                <w:spacing w:val="46"/>
              </w:rPr>
              <w:t xml:space="preserve"> </w:t>
            </w:r>
            <w:r>
              <w:rPr>
                <w:color w:val="333333"/>
                <w:spacing w:val="-5"/>
              </w:rPr>
              <w:t>та</w:t>
            </w:r>
          </w:p>
          <w:p w:rsidR="00414F5D" w:rsidRDefault="00296FD1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color w:val="333333"/>
              </w:rPr>
              <w:t>здійснення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розрахунків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щодо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сплати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страхової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премії.</w:t>
            </w:r>
          </w:p>
        </w:tc>
      </w:tr>
      <w:tr w:rsidR="00414F5D" w:rsidTr="00A558F2">
        <w:trPr>
          <w:trHeight w:val="506"/>
        </w:trPr>
        <w:tc>
          <w:tcPr>
            <w:tcW w:w="3121" w:type="dxa"/>
          </w:tcPr>
          <w:p w:rsidR="00414F5D" w:rsidRDefault="00296FD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запису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Реєстрі </w:t>
            </w:r>
            <w:r>
              <w:rPr>
                <w:b/>
                <w:spacing w:val="-2"/>
              </w:rPr>
              <w:t>посередників</w:t>
            </w:r>
          </w:p>
        </w:tc>
        <w:tc>
          <w:tcPr>
            <w:tcW w:w="6657" w:type="dxa"/>
          </w:tcPr>
          <w:p w:rsidR="00414F5D" w:rsidRPr="005B5270" w:rsidRDefault="005B5270" w:rsidP="005B5270">
            <w:pPr>
              <w:widowControl/>
              <w:autoSpaceDE/>
              <w:autoSpaceDN/>
              <w:rPr>
                <w:lang w:val="en-US"/>
              </w:rPr>
            </w:pPr>
            <w:r w:rsidRPr="005B5270">
              <w:rPr>
                <w:color w:val="000000" w:themeColor="text1"/>
                <w:lang w:val="en-US"/>
              </w:rPr>
              <w:t>00009908</w:t>
            </w:r>
          </w:p>
        </w:tc>
      </w:tr>
      <w:tr w:rsidR="00414F5D" w:rsidTr="00A558F2">
        <w:trPr>
          <w:trHeight w:val="1770"/>
        </w:trPr>
        <w:tc>
          <w:tcPr>
            <w:tcW w:w="3121" w:type="dxa"/>
          </w:tcPr>
          <w:p w:rsidR="00414F5D" w:rsidRDefault="00296FD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Інформація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надання</w:t>
            </w:r>
          </w:p>
          <w:p w:rsidR="00414F5D" w:rsidRDefault="00296FD1">
            <w:pPr>
              <w:pStyle w:val="TableParagraph"/>
              <w:ind w:right="187"/>
              <w:rPr>
                <w:b/>
              </w:rPr>
            </w:pPr>
            <w:r>
              <w:rPr>
                <w:b/>
              </w:rPr>
              <w:t>індивідуальної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консультації та рекомендацій</w:t>
            </w:r>
          </w:p>
          <w:p w:rsidR="00414F5D" w:rsidRDefault="00296FD1">
            <w:pPr>
              <w:pStyle w:val="TableParagraph"/>
              <w:rPr>
                <w:b/>
              </w:rPr>
            </w:pPr>
            <w:r>
              <w:rPr>
                <w:b/>
              </w:rPr>
              <w:t>(пропозицій)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клієнту</w:t>
            </w:r>
          </w:p>
        </w:tc>
        <w:tc>
          <w:tcPr>
            <w:tcW w:w="6657" w:type="dxa"/>
          </w:tcPr>
          <w:p w:rsidR="00414F5D" w:rsidRPr="00A558F2" w:rsidRDefault="00296FD1">
            <w:pPr>
              <w:pStyle w:val="TableParagraph"/>
              <w:ind w:left="107" w:right="93"/>
              <w:jc w:val="both"/>
              <w:rPr>
                <w:color w:val="000000" w:themeColor="text1"/>
              </w:rPr>
            </w:pPr>
            <w:r w:rsidRPr="009E5165">
              <w:t xml:space="preserve">АТ </w:t>
            </w:r>
            <w:r w:rsidRPr="009E5165">
              <w:rPr>
                <w:color w:val="000000" w:themeColor="text1"/>
              </w:rPr>
              <w:t>"БАНК АЛЬЯНС"</w:t>
            </w:r>
            <w:r>
              <w:rPr>
                <w:color w:val="000000" w:themeColor="text1"/>
              </w:rPr>
              <w:t xml:space="preserve"> </w:t>
            </w:r>
            <w:r>
              <w:t>надає клієнтам індивідуальні консультації щодо умов страхового продукту та рекомендації щодо вибору страхового продукту відповідно до потреб клієнта (рекомендації щодо того, який страховий продукт максимально відповідатиме вимогам і потребам клієнта у страхуванні) при зверненні</w:t>
            </w:r>
            <w:r>
              <w:rPr>
                <w:spacing w:val="4"/>
              </w:rPr>
              <w:t xml:space="preserve"> </w:t>
            </w:r>
            <w:r>
              <w:t>клієнта</w:t>
            </w:r>
            <w:r>
              <w:rPr>
                <w:spacing w:val="5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відділення</w:t>
            </w:r>
            <w:r>
              <w:rPr>
                <w:spacing w:val="5"/>
              </w:rPr>
              <w:t xml:space="preserve"> </w:t>
            </w:r>
            <w:r>
              <w:t>Банку</w:t>
            </w:r>
            <w:r>
              <w:rPr>
                <w:spacing w:val="3"/>
              </w:rPr>
              <w:t xml:space="preserve"> </w:t>
            </w:r>
            <w:r w:rsidRPr="00A558F2">
              <w:rPr>
                <w:color w:val="000000" w:themeColor="text1"/>
              </w:rPr>
              <w:t>або</w:t>
            </w:r>
            <w:r w:rsidRPr="00A558F2">
              <w:rPr>
                <w:color w:val="000000" w:themeColor="text1"/>
                <w:spacing w:val="6"/>
              </w:rPr>
              <w:t xml:space="preserve"> </w:t>
            </w:r>
            <w:r w:rsidRPr="00A558F2">
              <w:rPr>
                <w:color w:val="000000" w:themeColor="text1"/>
              </w:rPr>
              <w:t>у</w:t>
            </w:r>
            <w:r w:rsidRPr="00A558F2">
              <w:rPr>
                <w:color w:val="000000" w:themeColor="text1"/>
                <w:spacing w:val="3"/>
              </w:rPr>
              <w:t xml:space="preserve"> </w:t>
            </w:r>
            <w:r w:rsidRPr="00A558F2">
              <w:rPr>
                <w:color w:val="000000" w:themeColor="text1"/>
              </w:rPr>
              <w:t>контактний</w:t>
            </w:r>
            <w:r w:rsidRPr="00A558F2">
              <w:rPr>
                <w:color w:val="000000" w:themeColor="text1"/>
                <w:spacing w:val="5"/>
              </w:rPr>
              <w:t xml:space="preserve"> </w:t>
            </w:r>
            <w:r w:rsidRPr="00A558F2">
              <w:rPr>
                <w:color w:val="000000" w:themeColor="text1"/>
              </w:rPr>
              <w:t>центр</w:t>
            </w:r>
            <w:r w:rsidRPr="00A558F2">
              <w:rPr>
                <w:color w:val="000000" w:themeColor="text1"/>
                <w:spacing w:val="6"/>
              </w:rPr>
              <w:t xml:space="preserve"> </w:t>
            </w:r>
            <w:r w:rsidRPr="00A558F2">
              <w:rPr>
                <w:color w:val="000000" w:themeColor="text1"/>
                <w:spacing w:val="-2"/>
              </w:rPr>
              <w:t>банку</w:t>
            </w:r>
          </w:p>
          <w:p w:rsidR="00414F5D" w:rsidRDefault="00296FD1" w:rsidP="00A558F2">
            <w:pPr>
              <w:pStyle w:val="TableParagraph"/>
              <w:spacing w:line="239" w:lineRule="exact"/>
              <w:ind w:left="107"/>
              <w:jc w:val="both"/>
            </w:pPr>
            <w:r w:rsidRPr="00A558F2">
              <w:rPr>
                <w:color w:val="000000" w:themeColor="text1"/>
              </w:rPr>
              <w:t>(0</w:t>
            </w:r>
            <w:r w:rsidRPr="00A558F2">
              <w:rPr>
                <w:color w:val="000000" w:themeColor="text1"/>
                <w:spacing w:val="-3"/>
              </w:rPr>
              <w:t xml:space="preserve"> </w:t>
            </w:r>
            <w:r w:rsidRPr="00A558F2">
              <w:rPr>
                <w:color w:val="000000" w:themeColor="text1"/>
              </w:rPr>
              <w:t>800</w:t>
            </w:r>
            <w:r w:rsidRPr="00A558F2">
              <w:rPr>
                <w:color w:val="000000" w:themeColor="text1"/>
                <w:spacing w:val="-1"/>
              </w:rPr>
              <w:t xml:space="preserve"> </w:t>
            </w:r>
            <w:r w:rsidR="00A558F2" w:rsidRPr="00A558F2">
              <w:rPr>
                <w:color w:val="000000" w:themeColor="text1"/>
                <w:lang w:val="en-US"/>
              </w:rPr>
              <w:t>60 22 22</w:t>
            </w:r>
            <w:r w:rsidRPr="00A558F2">
              <w:rPr>
                <w:color w:val="000000" w:themeColor="text1"/>
                <w:spacing w:val="-2"/>
              </w:rPr>
              <w:t>).</w:t>
            </w:r>
          </w:p>
        </w:tc>
      </w:tr>
      <w:tr w:rsidR="00414F5D" w:rsidTr="00A558F2">
        <w:trPr>
          <w:trHeight w:val="758"/>
        </w:trPr>
        <w:tc>
          <w:tcPr>
            <w:tcW w:w="9778" w:type="dxa"/>
            <w:gridSpan w:val="2"/>
          </w:tcPr>
          <w:p w:rsidR="00414F5D" w:rsidRDefault="00296FD1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</w:rPr>
              <w:t>Страхові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компанії,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продукти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реалізує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Страховий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агент:</w:t>
            </w:r>
          </w:p>
        </w:tc>
      </w:tr>
      <w:tr w:rsidR="00414F5D" w:rsidTr="00A558F2">
        <w:trPr>
          <w:trHeight w:val="1519"/>
        </w:trPr>
        <w:tc>
          <w:tcPr>
            <w:tcW w:w="3121" w:type="dxa"/>
          </w:tcPr>
          <w:p w:rsidR="002B44E1" w:rsidRDefault="002B44E1">
            <w:pPr>
              <w:pStyle w:val="TableParagraph"/>
              <w:spacing w:line="251" w:lineRule="exact"/>
              <w:rPr>
                <w:b/>
              </w:rPr>
            </w:pPr>
            <w:r w:rsidRPr="00C0397A">
              <w:rPr>
                <w:b/>
              </w:rPr>
              <w:t>ПрАТ «УАСК АСКА-ЖИТТЯ»</w:t>
            </w:r>
          </w:p>
          <w:p w:rsidR="00414F5D" w:rsidRDefault="00296FD1">
            <w:pPr>
              <w:pStyle w:val="TableParagraph"/>
              <w:spacing w:line="251" w:lineRule="exact"/>
            </w:pPr>
            <w:r>
              <w:t>код</w:t>
            </w:r>
            <w:r>
              <w:rPr>
                <w:spacing w:val="-5"/>
              </w:rPr>
              <w:t xml:space="preserve"> </w:t>
            </w:r>
            <w:r>
              <w:t>ЄДРПОУ</w:t>
            </w:r>
            <w:r>
              <w:rPr>
                <w:spacing w:val="-2"/>
              </w:rPr>
              <w:t xml:space="preserve"> </w:t>
            </w:r>
            <w:r w:rsidR="002B44E1" w:rsidRPr="00C0397A">
              <w:t>24309647</w:t>
            </w:r>
          </w:p>
          <w:p w:rsidR="00A93225" w:rsidRPr="00C0397A" w:rsidRDefault="00A93225" w:rsidP="00A93225">
            <w:r w:rsidRPr="00C0397A">
              <w:t xml:space="preserve">03186, м. Київ, вул. Авіаконструктора </w:t>
            </w:r>
          </w:p>
          <w:p w:rsidR="00A93225" w:rsidRPr="00A93225" w:rsidRDefault="00A93225" w:rsidP="00A93225">
            <w:pPr>
              <w:pStyle w:val="TableParagraph"/>
              <w:spacing w:line="252" w:lineRule="exact"/>
              <w:rPr>
                <w:lang w:val="ru-RU"/>
              </w:rPr>
            </w:pPr>
            <w:r w:rsidRPr="00C0397A">
              <w:t>Антонова, 5</w:t>
            </w:r>
            <w:r>
              <w:t xml:space="preserve"> </w:t>
            </w:r>
            <w:r w:rsidRPr="00A93225">
              <w:rPr>
                <w:lang w:val="ru-RU"/>
              </w:rPr>
              <w:t xml:space="preserve"> </w:t>
            </w:r>
          </w:p>
          <w:p w:rsidR="00414F5D" w:rsidRDefault="00A93225" w:rsidP="00A93225">
            <w:pPr>
              <w:pStyle w:val="TableParagraph"/>
              <w:spacing w:line="252" w:lineRule="exact"/>
            </w:pPr>
            <w:r w:rsidRPr="00C0397A">
              <w:t>(044) 492-8-492</w:t>
            </w:r>
          </w:p>
          <w:p w:rsidR="00414F5D" w:rsidRDefault="00D45008">
            <w:pPr>
              <w:pStyle w:val="TableParagraph"/>
              <w:spacing w:before="1"/>
            </w:pPr>
            <w:hyperlink r:id="rId6" w:history="1">
              <w:r w:rsidR="00A93225" w:rsidRPr="00D45008">
                <w:rPr>
                  <w:rStyle w:val="a5"/>
                </w:rPr>
                <w:t>https://www.aska-life.com.ua/</w:t>
              </w:r>
            </w:hyperlink>
          </w:p>
        </w:tc>
        <w:tc>
          <w:tcPr>
            <w:tcW w:w="6657" w:type="dxa"/>
          </w:tcPr>
          <w:p w:rsidR="00414F5D" w:rsidRDefault="00296FD1">
            <w:pPr>
              <w:pStyle w:val="TableParagraph"/>
              <w:spacing w:line="242" w:lineRule="auto"/>
              <w:ind w:left="107"/>
            </w:pPr>
            <w:r>
              <w:t>Перелік</w:t>
            </w:r>
            <w:r>
              <w:rPr>
                <w:spacing w:val="-6"/>
              </w:rPr>
              <w:t xml:space="preserve"> </w:t>
            </w:r>
            <w:r>
              <w:t>послуг,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надається</w:t>
            </w:r>
            <w:r>
              <w:rPr>
                <w:spacing w:val="-7"/>
              </w:rPr>
              <w:t xml:space="preserve"> </w:t>
            </w:r>
            <w:r>
              <w:t>страховиком</w:t>
            </w:r>
            <w:r>
              <w:rPr>
                <w:spacing w:val="-6"/>
              </w:rPr>
              <w:t xml:space="preserve"> </w:t>
            </w:r>
            <w:r>
              <w:t>зазначено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вебсайті</w:t>
            </w:r>
            <w:proofErr w:type="spellEnd"/>
            <w:r>
              <w:t xml:space="preserve"> страховика </w:t>
            </w:r>
            <w:hyperlink r:id="rId7" w:history="1">
              <w:r w:rsidR="00A93225" w:rsidRPr="00D45008">
                <w:rPr>
                  <w:rStyle w:val="a5"/>
                </w:rPr>
                <w:t>https://www.aska-life.com.ua/</w:t>
              </w:r>
            </w:hyperlink>
          </w:p>
          <w:p w:rsidR="00414F5D" w:rsidRDefault="00296FD1">
            <w:pPr>
              <w:pStyle w:val="TableParagraph"/>
              <w:spacing w:line="248" w:lineRule="exact"/>
              <w:ind w:left="107"/>
            </w:pPr>
            <w:r>
              <w:t>Договір</w:t>
            </w:r>
            <w:r>
              <w:rPr>
                <w:spacing w:val="-7"/>
              </w:rPr>
              <w:t xml:space="preserve"> </w:t>
            </w:r>
            <w:r>
              <w:t>доручення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№</w:t>
            </w:r>
          </w:p>
          <w:p w:rsidR="00414F5D" w:rsidRDefault="00296FD1">
            <w:pPr>
              <w:pStyle w:val="TableParagraph"/>
              <w:ind w:left="107" w:right="212"/>
            </w:pPr>
            <w:r>
              <w:t>Інформація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страховика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Державного</w:t>
            </w:r>
            <w:r>
              <w:rPr>
                <w:spacing w:val="-5"/>
              </w:rPr>
              <w:t xml:space="preserve"> </w:t>
            </w:r>
            <w:r>
              <w:t>реєстру</w:t>
            </w:r>
            <w:r>
              <w:rPr>
                <w:spacing w:val="-8"/>
              </w:rPr>
              <w:t xml:space="preserve"> </w:t>
            </w:r>
            <w:r>
              <w:t xml:space="preserve">фінансових установ зазначено на </w:t>
            </w:r>
            <w:proofErr w:type="spellStart"/>
            <w:r>
              <w:t>вебсторінці</w:t>
            </w:r>
            <w:proofErr w:type="spellEnd"/>
            <w:r>
              <w:t xml:space="preserve"> Реєстру </w:t>
            </w:r>
            <w:hyperlink r:id="rId8">
              <w:r>
                <w:rPr>
                  <w:color w:val="0462C1"/>
                  <w:u w:val="single" w:color="0462C1"/>
                </w:rPr>
                <w:t>за посиланням</w:t>
              </w:r>
              <w:r>
                <w:t>.</w:t>
              </w:r>
            </w:hyperlink>
          </w:p>
        </w:tc>
      </w:tr>
      <w:tr w:rsidR="00AB4A8E" w:rsidTr="00A558F2">
        <w:trPr>
          <w:trHeight w:val="2277"/>
        </w:trPr>
        <w:tc>
          <w:tcPr>
            <w:tcW w:w="3121" w:type="dxa"/>
          </w:tcPr>
          <w:p w:rsidR="00AB4A8E" w:rsidRDefault="00AB4A8E" w:rsidP="00AB4A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АТ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«СК</w:t>
            </w:r>
            <w:r>
              <w:rPr>
                <w:b/>
                <w:spacing w:val="-2"/>
              </w:rPr>
              <w:t xml:space="preserve"> «ІНГО»</w:t>
            </w:r>
          </w:p>
          <w:p w:rsidR="00AB4A8E" w:rsidRDefault="00AB4A8E" w:rsidP="00AB4A8E">
            <w:pPr>
              <w:pStyle w:val="TableParagraph"/>
              <w:spacing w:line="251" w:lineRule="exact"/>
            </w:pPr>
            <w:r>
              <w:t>код</w:t>
            </w:r>
            <w:r>
              <w:rPr>
                <w:spacing w:val="-5"/>
              </w:rPr>
              <w:t xml:space="preserve"> </w:t>
            </w:r>
            <w:r>
              <w:t>ЄДРПОУ</w:t>
            </w:r>
            <w:r>
              <w:rPr>
                <w:spacing w:val="-2"/>
              </w:rPr>
              <w:t xml:space="preserve"> 16285602</w:t>
            </w:r>
          </w:p>
          <w:p w:rsidR="00AB4A8E" w:rsidRDefault="00AB4A8E" w:rsidP="00AB4A8E">
            <w:pPr>
              <w:pStyle w:val="TableParagraph"/>
              <w:ind w:right="523"/>
            </w:pPr>
            <w:r>
              <w:t xml:space="preserve">01054, м. Київ, вул. </w:t>
            </w:r>
            <w:proofErr w:type="spellStart"/>
            <w:r>
              <w:t>Бульварно-Кудрявська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33</w:t>
            </w:r>
          </w:p>
          <w:p w:rsidR="00AB4A8E" w:rsidRDefault="00AB4A8E" w:rsidP="00AB4A8E">
            <w:pPr>
              <w:pStyle w:val="TableParagraph"/>
              <w:spacing w:line="252" w:lineRule="exact"/>
            </w:pPr>
            <w:r>
              <w:t>0(800)</w:t>
            </w:r>
            <w:r>
              <w:rPr>
                <w:spacing w:val="-2"/>
              </w:rPr>
              <w:t xml:space="preserve"> </w:t>
            </w:r>
            <w:r>
              <w:t>215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53</w:t>
            </w:r>
          </w:p>
          <w:p w:rsidR="00AB4A8E" w:rsidRDefault="00D45008" w:rsidP="00AB4A8E">
            <w:pPr>
              <w:pStyle w:val="TableParagraph"/>
              <w:spacing w:line="252" w:lineRule="exact"/>
              <w:ind w:left="165"/>
            </w:pPr>
            <w:hyperlink r:id="rId9">
              <w:r w:rsidR="00AB4A8E">
                <w:rPr>
                  <w:color w:val="0462C1"/>
                  <w:spacing w:val="-2"/>
                  <w:u w:val="single" w:color="0462C1"/>
                </w:rPr>
                <w:t>https://ingo.ua</w:t>
              </w:r>
            </w:hyperlink>
          </w:p>
        </w:tc>
        <w:tc>
          <w:tcPr>
            <w:tcW w:w="6657" w:type="dxa"/>
          </w:tcPr>
          <w:p w:rsidR="00AB4A8E" w:rsidRDefault="00AB4A8E" w:rsidP="00AB4A8E">
            <w:pPr>
              <w:pStyle w:val="TableParagraph"/>
              <w:spacing w:line="242" w:lineRule="auto"/>
              <w:ind w:left="107" w:right="138"/>
            </w:pPr>
            <w:r>
              <w:t>Перелік</w:t>
            </w:r>
            <w:r>
              <w:rPr>
                <w:spacing w:val="-6"/>
              </w:rPr>
              <w:t xml:space="preserve"> </w:t>
            </w:r>
            <w:r>
              <w:t>послуг,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надається</w:t>
            </w:r>
            <w:r>
              <w:rPr>
                <w:spacing w:val="-7"/>
              </w:rPr>
              <w:t xml:space="preserve"> </w:t>
            </w:r>
            <w:r>
              <w:t>страховиком</w:t>
            </w:r>
            <w:r>
              <w:rPr>
                <w:spacing w:val="-6"/>
              </w:rPr>
              <w:t xml:space="preserve"> </w:t>
            </w:r>
            <w:r>
              <w:t>зазначено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вебсайті</w:t>
            </w:r>
            <w:proofErr w:type="spellEnd"/>
            <w:r>
              <w:t xml:space="preserve"> страховика </w:t>
            </w:r>
            <w:hyperlink r:id="rId10">
              <w:r>
                <w:rPr>
                  <w:color w:val="0462C1"/>
                  <w:u w:val="single" w:color="0462C1"/>
                </w:rPr>
                <w:t>https://ingo.ua</w:t>
              </w:r>
            </w:hyperlink>
          </w:p>
          <w:p w:rsidR="00AB4A8E" w:rsidRDefault="00AB4A8E" w:rsidP="00AB4A8E">
            <w:pPr>
              <w:pStyle w:val="TableParagraph"/>
              <w:spacing w:before="243"/>
              <w:ind w:left="107" w:right="138"/>
            </w:pPr>
            <w:r>
              <w:t>Інформація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страховика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Державного</w:t>
            </w:r>
            <w:r>
              <w:rPr>
                <w:spacing w:val="-5"/>
              </w:rPr>
              <w:t xml:space="preserve"> </w:t>
            </w:r>
            <w:r>
              <w:t>реєстру</w:t>
            </w:r>
            <w:r>
              <w:rPr>
                <w:spacing w:val="-8"/>
              </w:rPr>
              <w:t xml:space="preserve"> </w:t>
            </w:r>
            <w:r>
              <w:t xml:space="preserve">фінансових установ зазначено на </w:t>
            </w:r>
            <w:proofErr w:type="spellStart"/>
            <w:r>
              <w:t>вебсторінці</w:t>
            </w:r>
            <w:proofErr w:type="spellEnd"/>
            <w:r>
              <w:t xml:space="preserve"> Реєстру </w:t>
            </w:r>
            <w:hyperlink r:id="rId11">
              <w:r>
                <w:rPr>
                  <w:color w:val="0462C1"/>
                  <w:u w:val="single" w:color="0462C1"/>
                </w:rPr>
                <w:t>за посиланням</w:t>
              </w:r>
              <w:r>
                <w:t>.</w:t>
              </w:r>
            </w:hyperlink>
          </w:p>
        </w:tc>
      </w:tr>
      <w:tr w:rsidR="00414F5D" w:rsidTr="00A558F2">
        <w:trPr>
          <w:trHeight w:val="1770"/>
        </w:trPr>
        <w:tc>
          <w:tcPr>
            <w:tcW w:w="3121" w:type="dxa"/>
          </w:tcPr>
          <w:p w:rsidR="00414F5D" w:rsidRPr="005736CD" w:rsidRDefault="005736CD">
            <w:pPr>
              <w:pStyle w:val="TableParagraph"/>
              <w:spacing w:line="248" w:lineRule="exact"/>
              <w:rPr>
                <w:b/>
                <w:color w:val="FF0000"/>
              </w:rPr>
            </w:pPr>
            <w:r w:rsidRPr="005736CD">
              <w:rPr>
                <w:b/>
                <w:noProof/>
              </w:rPr>
              <w:lastRenderedPageBreak/>
              <w:t>АТ «СТРАХОВА КОМПАНІЯ «ББС ІНШУРАНС»</w:t>
            </w:r>
          </w:p>
          <w:p w:rsidR="00414F5D" w:rsidRPr="005736CD" w:rsidRDefault="00296FD1">
            <w:pPr>
              <w:pStyle w:val="TableParagraph"/>
              <w:spacing w:line="250" w:lineRule="exact"/>
            </w:pPr>
            <w:r w:rsidRPr="005736CD">
              <w:t>код</w:t>
            </w:r>
            <w:r w:rsidRPr="005736CD">
              <w:rPr>
                <w:spacing w:val="-5"/>
              </w:rPr>
              <w:t xml:space="preserve"> </w:t>
            </w:r>
            <w:r w:rsidRPr="005736CD">
              <w:t>ЄДРПОУ</w:t>
            </w:r>
            <w:r w:rsidRPr="005736CD">
              <w:rPr>
                <w:spacing w:val="-2"/>
              </w:rPr>
              <w:t xml:space="preserve"> </w:t>
            </w:r>
            <w:r w:rsidR="005736CD" w:rsidRPr="005736CD">
              <w:rPr>
                <w:noProof/>
              </w:rPr>
              <w:t>20344871</w:t>
            </w:r>
          </w:p>
          <w:p w:rsidR="00414F5D" w:rsidRPr="005736CD" w:rsidRDefault="005736CD" w:rsidP="005736CD">
            <w:pPr>
              <w:keepNext/>
              <w:tabs>
                <w:tab w:val="left" w:pos="851"/>
              </w:tabs>
              <w:spacing w:line="216" w:lineRule="auto"/>
              <w:jc w:val="both"/>
              <w:rPr>
                <w:noProof/>
              </w:rPr>
            </w:pPr>
            <w:r w:rsidRPr="005736CD">
              <w:rPr>
                <w:noProof/>
              </w:rPr>
              <w:t>м. Київ, 04050, вул. Білоруська,3</w:t>
            </w:r>
          </w:p>
          <w:p w:rsidR="00414F5D" w:rsidRPr="005736CD" w:rsidRDefault="005736CD">
            <w:pPr>
              <w:pStyle w:val="TableParagraph"/>
              <w:rPr>
                <w:lang w:val="en-US"/>
              </w:rPr>
            </w:pPr>
            <w:r w:rsidRPr="005736CD">
              <w:rPr>
                <w:noProof/>
              </w:rPr>
              <w:t>(044) 277-21-61</w:t>
            </w:r>
            <w:r w:rsidRPr="005736CD">
              <w:rPr>
                <w:noProof/>
                <w:lang w:val="en-US"/>
              </w:rPr>
              <w:t xml:space="preserve"> / </w:t>
            </w:r>
            <w:r w:rsidRPr="005736CD">
              <w:rPr>
                <w:noProof/>
              </w:rPr>
              <w:t>(044) 246-67-22</w:t>
            </w:r>
          </w:p>
          <w:p w:rsidR="00414F5D" w:rsidRDefault="00D45008">
            <w:pPr>
              <w:pStyle w:val="TableParagraph"/>
              <w:spacing w:before="1"/>
            </w:pPr>
            <w:hyperlink r:id="rId12" w:history="1">
              <w:r w:rsidR="00A93225" w:rsidRPr="00D45008">
                <w:rPr>
                  <w:rStyle w:val="a5"/>
                </w:rPr>
                <w:t>https://bbs.ua/</w:t>
              </w:r>
            </w:hyperlink>
          </w:p>
        </w:tc>
        <w:tc>
          <w:tcPr>
            <w:tcW w:w="6657" w:type="dxa"/>
          </w:tcPr>
          <w:p w:rsidR="00414F5D" w:rsidRDefault="00296FD1">
            <w:pPr>
              <w:pStyle w:val="TableParagraph"/>
              <w:ind w:left="107"/>
            </w:pPr>
            <w:r>
              <w:t>Перелік</w:t>
            </w:r>
            <w:r>
              <w:rPr>
                <w:spacing w:val="-6"/>
              </w:rPr>
              <w:t xml:space="preserve"> </w:t>
            </w:r>
            <w:r>
              <w:t>послуг,</w:t>
            </w:r>
            <w:r>
              <w:rPr>
                <w:spacing w:val="-6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надається</w:t>
            </w:r>
            <w:r>
              <w:rPr>
                <w:spacing w:val="-7"/>
              </w:rPr>
              <w:t xml:space="preserve"> </w:t>
            </w:r>
            <w:r>
              <w:t>страховиком</w:t>
            </w:r>
            <w:r>
              <w:rPr>
                <w:spacing w:val="-6"/>
              </w:rPr>
              <w:t xml:space="preserve"> </w:t>
            </w:r>
            <w:r>
              <w:t>зазначено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вебсайті</w:t>
            </w:r>
            <w:proofErr w:type="spellEnd"/>
            <w:r>
              <w:t xml:space="preserve"> страховика </w:t>
            </w:r>
            <w:hyperlink r:id="rId13" w:history="1">
              <w:r w:rsidR="005736CD" w:rsidRPr="00D45008">
                <w:rPr>
                  <w:rStyle w:val="a5"/>
                </w:rPr>
                <w:t>https://bbs.ua/</w:t>
              </w:r>
            </w:hyperlink>
          </w:p>
          <w:p w:rsidR="00414F5D" w:rsidRDefault="00296FD1">
            <w:pPr>
              <w:pStyle w:val="TableParagraph"/>
              <w:spacing w:before="246"/>
              <w:ind w:left="107" w:right="212"/>
            </w:pPr>
            <w:r>
              <w:t>Інформація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страховика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Державного</w:t>
            </w:r>
            <w:r>
              <w:rPr>
                <w:spacing w:val="-5"/>
              </w:rPr>
              <w:t xml:space="preserve"> </w:t>
            </w:r>
            <w:r>
              <w:t>реєстру</w:t>
            </w:r>
            <w:r>
              <w:rPr>
                <w:spacing w:val="-8"/>
              </w:rPr>
              <w:t xml:space="preserve"> </w:t>
            </w:r>
            <w:r>
              <w:t xml:space="preserve">фінансових установ зазначено на </w:t>
            </w:r>
            <w:proofErr w:type="spellStart"/>
            <w:r>
              <w:t>вебсторінці</w:t>
            </w:r>
            <w:proofErr w:type="spellEnd"/>
            <w:r>
              <w:t xml:space="preserve"> Реєстру </w:t>
            </w:r>
            <w:hyperlink r:id="rId14">
              <w:r>
                <w:rPr>
                  <w:color w:val="0462C1"/>
                  <w:u w:val="single" w:color="0462C1"/>
                </w:rPr>
                <w:t>за по</w:t>
              </w:r>
              <w:r>
                <w:rPr>
                  <w:color w:val="0462C1"/>
                  <w:u w:val="single" w:color="0462C1"/>
                </w:rPr>
                <w:t>силанням.</w:t>
              </w:r>
            </w:hyperlink>
          </w:p>
        </w:tc>
      </w:tr>
      <w:tr w:rsidR="00A558F2" w:rsidTr="00A558F2">
        <w:trPr>
          <w:trHeight w:val="570"/>
        </w:trPr>
        <w:tc>
          <w:tcPr>
            <w:tcW w:w="3121" w:type="dxa"/>
          </w:tcPr>
          <w:p w:rsidR="00A558F2" w:rsidRPr="005736CD" w:rsidRDefault="00A558F2" w:rsidP="00A558F2">
            <w:pPr>
              <w:pStyle w:val="TableParagraph"/>
              <w:spacing w:line="248" w:lineRule="exact"/>
              <w:rPr>
                <w:b/>
                <w:noProof/>
              </w:rPr>
            </w:pPr>
            <w:r>
              <w:rPr>
                <w:b/>
              </w:rPr>
              <w:t>Наявність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істотної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участі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 будь-якому страховику.</w:t>
            </w:r>
          </w:p>
        </w:tc>
        <w:tc>
          <w:tcPr>
            <w:tcW w:w="6657" w:type="dxa"/>
          </w:tcPr>
          <w:p w:rsidR="00A558F2" w:rsidRPr="00D31280" w:rsidRDefault="00A558F2" w:rsidP="00A558F2">
            <w:pPr>
              <w:pStyle w:val="TableParagraph"/>
              <w:spacing w:line="246" w:lineRule="exact"/>
              <w:ind w:left="107"/>
              <w:rPr>
                <w:color w:val="000000" w:themeColor="text1"/>
              </w:rPr>
            </w:pPr>
            <w:r w:rsidRPr="00D31280">
              <w:rPr>
                <w:color w:val="000000" w:themeColor="text1"/>
              </w:rPr>
              <w:t>АТ "БАНК АЛЬЯНС"</w:t>
            </w:r>
            <w:r w:rsidRPr="00D31280">
              <w:rPr>
                <w:color w:val="000000" w:themeColor="text1"/>
                <w:spacing w:val="-7"/>
              </w:rPr>
              <w:t xml:space="preserve"> </w:t>
            </w:r>
            <w:r w:rsidRPr="00D31280">
              <w:rPr>
                <w:color w:val="000000" w:themeColor="text1"/>
              </w:rPr>
              <w:t>не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має</w:t>
            </w:r>
            <w:r w:rsidRPr="00D31280">
              <w:rPr>
                <w:color w:val="000000" w:themeColor="text1"/>
                <w:spacing w:val="-5"/>
              </w:rPr>
              <w:t xml:space="preserve"> </w:t>
            </w:r>
            <w:r w:rsidRPr="00D31280">
              <w:rPr>
                <w:color w:val="000000" w:themeColor="text1"/>
              </w:rPr>
              <w:t>істотної</w:t>
            </w:r>
            <w:r w:rsidRPr="00D31280">
              <w:rPr>
                <w:color w:val="000000" w:themeColor="text1"/>
                <w:spacing w:val="-3"/>
              </w:rPr>
              <w:t xml:space="preserve"> </w:t>
            </w:r>
            <w:r w:rsidRPr="00D31280">
              <w:rPr>
                <w:color w:val="000000" w:themeColor="text1"/>
              </w:rPr>
              <w:t>участі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в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будь-</w:t>
            </w:r>
            <w:r w:rsidRPr="00D31280">
              <w:rPr>
                <w:color w:val="000000" w:themeColor="text1"/>
                <w:spacing w:val="-2"/>
              </w:rPr>
              <w:t>якому</w:t>
            </w:r>
          </w:p>
          <w:p w:rsidR="00A558F2" w:rsidRPr="00D31280" w:rsidRDefault="00A558F2" w:rsidP="00A558F2">
            <w:pPr>
              <w:pStyle w:val="TableParagraph"/>
              <w:spacing w:line="240" w:lineRule="exact"/>
              <w:ind w:left="107"/>
              <w:rPr>
                <w:color w:val="000000" w:themeColor="text1"/>
              </w:rPr>
            </w:pPr>
            <w:r w:rsidRPr="00D31280">
              <w:rPr>
                <w:color w:val="000000" w:themeColor="text1"/>
              </w:rPr>
              <w:t>із</w:t>
            </w:r>
            <w:r w:rsidRPr="00D31280">
              <w:rPr>
                <w:color w:val="000000" w:themeColor="text1"/>
                <w:spacing w:val="-1"/>
              </w:rPr>
              <w:t xml:space="preserve"> </w:t>
            </w:r>
            <w:r w:rsidRPr="00D31280">
              <w:rPr>
                <w:color w:val="000000" w:themeColor="text1"/>
                <w:spacing w:val="-2"/>
              </w:rPr>
              <w:t>страховиків.</w:t>
            </w:r>
          </w:p>
        </w:tc>
      </w:tr>
      <w:tr w:rsidR="00A558F2" w:rsidTr="00A558F2">
        <w:trPr>
          <w:trHeight w:val="834"/>
        </w:trPr>
        <w:tc>
          <w:tcPr>
            <w:tcW w:w="3121" w:type="dxa"/>
          </w:tcPr>
          <w:p w:rsidR="00A558F2" w:rsidRDefault="00A558F2" w:rsidP="00A558F2">
            <w:pPr>
              <w:pStyle w:val="TableParagraph"/>
              <w:rPr>
                <w:b/>
              </w:rPr>
            </w:pPr>
            <w:r>
              <w:rPr>
                <w:b/>
              </w:rPr>
              <w:t>Наявність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істотної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участі страховика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страховому</w:t>
            </w:r>
          </w:p>
          <w:p w:rsidR="00A558F2" w:rsidRPr="005736CD" w:rsidRDefault="00A558F2" w:rsidP="00A558F2">
            <w:pPr>
              <w:pStyle w:val="TableParagraph"/>
              <w:spacing w:line="248" w:lineRule="exact"/>
              <w:rPr>
                <w:b/>
                <w:noProof/>
              </w:rPr>
            </w:pPr>
            <w:r>
              <w:rPr>
                <w:b/>
                <w:spacing w:val="-2"/>
              </w:rPr>
              <w:t>агенті.</w:t>
            </w:r>
          </w:p>
        </w:tc>
        <w:tc>
          <w:tcPr>
            <w:tcW w:w="6657" w:type="dxa"/>
          </w:tcPr>
          <w:p w:rsidR="00A558F2" w:rsidRDefault="00A558F2" w:rsidP="00A558F2">
            <w:pPr>
              <w:pStyle w:val="TableParagraph"/>
              <w:ind w:left="107"/>
            </w:pPr>
            <w:r w:rsidRPr="00D31280">
              <w:rPr>
                <w:color w:val="000000" w:themeColor="text1"/>
              </w:rPr>
              <w:t>Будь-який</w:t>
            </w:r>
            <w:r w:rsidRPr="00D31280">
              <w:rPr>
                <w:color w:val="000000" w:themeColor="text1"/>
                <w:spacing w:val="-5"/>
              </w:rPr>
              <w:t xml:space="preserve"> </w:t>
            </w:r>
            <w:r w:rsidRPr="00D31280">
              <w:rPr>
                <w:color w:val="000000" w:themeColor="text1"/>
              </w:rPr>
              <w:t>страховик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не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має</w:t>
            </w:r>
            <w:r w:rsidRPr="00D31280">
              <w:rPr>
                <w:color w:val="000000" w:themeColor="text1"/>
                <w:spacing w:val="-5"/>
              </w:rPr>
              <w:t xml:space="preserve"> </w:t>
            </w:r>
            <w:r w:rsidRPr="00D31280">
              <w:rPr>
                <w:color w:val="000000" w:themeColor="text1"/>
              </w:rPr>
              <w:t>істотної</w:t>
            </w:r>
            <w:r w:rsidRPr="00D31280">
              <w:rPr>
                <w:color w:val="000000" w:themeColor="text1"/>
                <w:spacing w:val="-3"/>
              </w:rPr>
              <w:t xml:space="preserve"> </w:t>
            </w:r>
            <w:r w:rsidRPr="00D31280">
              <w:rPr>
                <w:color w:val="000000" w:themeColor="text1"/>
              </w:rPr>
              <w:t>участі</w:t>
            </w:r>
            <w:r w:rsidRPr="00D31280">
              <w:rPr>
                <w:color w:val="000000" w:themeColor="text1"/>
                <w:spacing w:val="-4"/>
              </w:rPr>
              <w:t xml:space="preserve"> </w:t>
            </w:r>
            <w:r w:rsidRPr="00D31280">
              <w:rPr>
                <w:color w:val="000000" w:themeColor="text1"/>
              </w:rPr>
              <w:t>в</w:t>
            </w:r>
            <w:r w:rsidRPr="00D31280">
              <w:rPr>
                <w:color w:val="000000" w:themeColor="text1"/>
                <w:spacing w:val="-3"/>
              </w:rPr>
              <w:t xml:space="preserve"> А</w:t>
            </w:r>
            <w:r w:rsidRPr="00D31280">
              <w:rPr>
                <w:color w:val="000000" w:themeColor="text1"/>
              </w:rPr>
              <w:t>Т "БАНК АЛЬЯНС"</w:t>
            </w:r>
          </w:p>
        </w:tc>
      </w:tr>
      <w:tr w:rsidR="00A558F2" w:rsidTr="00A558F2">
        <w:trPr>
          <w:trHeight w:val="1770"/>
        </w:trPr>
        <w:tc>
          <w:tcPr>
            <w:tcW w:w="3121" w:type="dxa"/>
          </w:tcPr>
          <w:p w:rsidR="00A558F2" w:rsidRDefault="00A558F2" w:rsidP="00A558F2">
            <w:pPr>
              <w:pStyle w:val="TableParagraph"/>
              <w:ind w:right="286"/>
              <w:rPr>
                <w:b/>
              </w:rPr>
            </w:pPr>
            <w:r>
              <w:rPr>
                <w:b/>
              </w:rPr>
              <w:t>Вид винагороди за укладення договору страхування,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та умови її виплати.</w:t>
            </w:r>
          </w:p>
        </w:tc>
        <w:tc>
          <w:tcPr>
            <w:tcW w:w="6657" w:type="dxa"/>
          </w:tcPr>
          <w:p w:rsidR="00A558F2" w:rsidRDefault="00A558F2" w:rsidP="00A558F2">
            <w:pPr>
              <w:pStyle w:val="TableParagraph"/>
              <w:spacing w:line="242" w:lineRule="auto"/>
              <w:ind w:left="107" w:right="138"/>
            </w:pPr>
            <w:r>
              <w:t>За</w:t>
            </w:r>
            <w:r>
              <w:rPr>
                <w:spacing w:val="-6"/>
              </w:rPr>
              <w:t xml:space="preserve"> </w:t>
            </w:r>
            <w:r>
              <w:t>укладення</w:t>
            </w:r>
            <w:r>
              <w:rPr>
                <w:spacing w:val="-6"/>
              </w:rPr>
              <w:t xml:space="preserve"> </w:t>
            </w:r>
            <w:r>
              <w:t>договору</w:t>
            </w:r>
            <w:r>
              <w:rPr>
                <w:spacing w:val="-8"/>
              </w:rPr>
              <w:t xml:space="preserve"> </w:t>
            </w:r>
            <w:r>
              <w:t>страхування/сприяння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укладення</w:t>
            </w:r>
            <w:r>
              <w:rPr>
                <w:spacing w:val="-6"/>
              </w:rPr>
              <w:t xml:space="preserve"> </w:t>
            </w:r>
            <w:r>
              <w:t>договору страхування Страховий агент отримує винагороду.</w:t>
            </w:r>
          </w:p>
          <w:p w:rsidR="00A558F2" w:rsidRDefault="00A558F2" w:rsidP="00A558F2">
            <w:pPr>
              <w:pStyle w:val="TableParagraph"/>
              <w:spacing w:line="248" w:lineRule="exact"/>
              <w:ind w:left="107"/>
            </w:pPr>
            <w:r>
              <w:t>Винагорода</w:t>
            </w:r>
            <w:r>
              <w:rPr>
                <w:spacing w:val="-6"/>
              </w:rPr>
              <w:t xml:space="preserve"> </w:t>
            </w:r>
            <w:r>
              <w:t>входить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складу</w:t>
            </w:r>
            <w:r>
              <w:rPr>
                <w:spacing w:val="-8"/>
              </w:rPr>
              <w:t xml:space="preserve"> </w:t>
            </w:r>
            <w:r>
              <w:t>страхової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премії.</w:t>
            </w:r>
          </w:p>
          <w:p w:rsidR="00A558F2" w:rsidRDefault="00A558F2" w:rsidP="00A558F2">
            <w:pPr>
              <w:pStyle w:val="TableParagraph"/>
              <w:ind w:left="107" w:right="138"/>
            </w:pPr>
            <w:r>
              <w:t>Виплата комісійної винагороди Страховому агенту сплачується Страховиком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розмірі</w:t>
            </w:r>
            <w:r>
              <w:rPr>
                <w:spacing w:val="-4"/>
              </w:rPr>
              <w:t xml:space="preserve"> </w:t>
            </w:r>
            <w:r>
              <w:t>фіксованого</w:t>
            </w:r>
            <w:r>
              <w:rPr>
                <w:spacing w:val="-5"/>
              </w:rPr>
              <w:t xml:space="preserve"> </w:t>
            </w:r>
            <w:r>
              <w:t>відсотка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t>страхової</w:t>
            </w:r>
            <w:r>
              <w:rPr>
                <w:spacing w:val="-5"/>
              </w:rPr>
              <w:t xml:space="preserve"> </w:t>
            </w:r>
            <w:r>
              <w:t>премії</w:t>
            </w:r>
            <w:r>
              <w:rPr>
                <w:spacing w:val="-2"/>
              </w:rPr>
              <w:t xml:space="preserve"> </w:t>
            </w:r>
            <w:r>
              <w:t>/ страхової суми за договором страхування.</w:t>
            </w:r>
          </w:p>
          <w:p w:rsidR="00A558F2" w:rsidRDefault="00A558F2" w:rsidP="00A558F2">
            <w:pPr>
              <w:pStyle w:val="TableParagraph"/>
              <w:spacing w:line="238" w:lineRule="exact"/>
              <w:ind w:left="107"/>
            </w:pPr>
            <w:r>
              <w:t>Винагороду</w:t>
            </w:r>
            <w:r>
              <w:rPr>
                <w:spacing w:val="-9"/>
              </w:rPr>
              <w:t xml:space="preserve"> </w:t>
            </w:r>
            <w:r>
              <w:t>страховому</w:t>
            </w:r>
            <w:r>
              <w:rPr>
                <w:spacing w:val="-7"/>
              </w:rPr>
              <w:t xml:space="preserve"> </w:t>
            </w:r>
            <w:r>
              <w:t>агенту</w:t>
            </w:r>
            <w:r>
              <w:rPr>
                <w:spacing w:val="-7"/>
              </w:rPr>
              <w:t xml:space="preserve"> </w:t>
            </w:r>
            <w:r>
              <w:t>сплачує</w:t>
            </w:r>
            <w:r>
              <w:rPr>
                <w:spacing w:val="-6"/>
              </w:rPr>
              <w:t xml:space="preserve"> </w:t>
            </w:r>
            <w:r>
              <w:t>страхова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компанія.</w:t>
            </w:r>
          </w:p>
        </w:tc>
      </w:tr>
      <w:tr w:rsidR="00A558F2" w:rsidTr="00A558F2">
        <w:trPr>
          <w:trHeight w:val="757"/>
        </w:trPr>
        <w:tc>
          <w:tcPr>
            <w:tcW w:w="3121" w:type="dxa"/>
          </w:tcPr>
          <w:p w:rsidR="00A558F2" w:rsidRDefault="00A558F2" w:rsidP="00A558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Розмір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спосіб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оплати</w:t>
            </w:r>
          </w:p>
          <w:p w:rsidR="00A558F2" w:rsidRDefault="00A558F2" w:rsidP="00A558F2">
            <w:pPr>
              <w:pStyle w:val="TableParagraph"/>
              <w:ind w:right="286"/>
              <w:rPr>
                <w:b/>
              </w:rPr>
            </w:pPr>
            <w:r>
              <w:rPr>
                <w:b/>
              </w:rPr>
              <w:t>послуг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страхового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агента</w:t>
            </w:r>
            <w:proofErr w:type="spellEnd"/>
            <w:r>
              <w:rPr>
                <w:b/>
              </w:rPr>
              <w:t xml:space="preserve"> безпосередньо клієнтом</w:t>
            </w:r>
          </w:p>
        </w:tc>
        <w:tc>
          <w:tcPr>
            <w:tcW w:w="6657" w:type="dxa"/>
          </w:tcPr>
          <w:p w:rsidR="00A558F2" w:rsidRDefault="00A558F2" w:rsidP="00A558F2">
            <w:pPr>
              <w:pStyle w:val="TableParagraph"/>
              <w:spacing w:line="247" w:lineRule="exact"/>
              <w:ind w:left="107"/>
            </w:pPr>
            <w:r>
              <w:t>Клієнт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оплачує</w:t>
            </w:r>
            <w:r>
              <w:rPr>
                <w:spacing w:val="-5"/>
              </w:rPr>
              <w:t xml:space="preserve"> </w:t>
            </w:r>
            <w:r>
              <w:t>послуги</w:t>
            </w:r>
            <w:r>
              <w:rPr>
                <w:spacing w:val="-4"/>
              </w:rPr>
              <w:t xml:space="preserve"> </w:t>
            </w:r>
            <w:r>
              <w:t>страхового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агента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558F2" w:rsidTr="00A558F2">
        <w:trPr>
          <w:trHeight w:val="1534"/>
        </w:trPr>
        <w:tc>
          <w:tcPr>
            <w:tcW w:w="3121" w:type="dxa"/>
          </w:tcPr>
          <w:p w:rsidR="00A558F2" w:rsidRDefault="00A558F2" w:rsidP="00A558F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Будь-які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інші платежі (крім страхової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премії),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які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клієнт зобов’язаний сплатити відповідно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умов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договору страхування після його</w:t>
            </w:r>
          </w:p>
          <w:p w:rsidR="00A558F2" w:rsidRDefault="00A558F2" w:rsidP="00A558F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укладення.</w:t>
            </w:r>
          </w:p>
        </w:tc>
        <w:tc>
          <w:tcPr>
            <w:tcW w:w="6657" w:type="dxa"/>
          </w:tcPr>
          <w:p w:rsidR="00A558F2" w:rsidRDefault="00A558F2" w:rsidP="00A558F2">
            <w:pPr>
              <w:pStyle w:val="TableParagraph"/>
              <w:ind w:left="107" w:right="138"/>
            </w:pPr>
            <w:r>
              <w:t>Будь-які</w:t>
            </w:r>
            <w:r>
              <w:rPr>
                <w:spacing w:val="-4"/>
              </w:rPr>
              <w:t xml:space="preserve"> </w:t>
            </w:r>
            <w:r>
              <w:t>інші</w:t>
            </w:r>
            <w:r>
              <w:rPr>
                <w:spacing w:val="-4"/>
              </w:rPr>
              <w:t xml:space="preserve"> </w:t>
            </w:r>
            <w:r>
              <w:t>платежі,</w:t>
            </w:r>
            <w:r>
              <w:rPr>
                <w:spacing w:val="-8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страхової</w:t>
            </w:r>
            <w:r>
              <w:rPr>
                <w:spacing w:val="-4"/>
              </w:rPr>
              <w:t xml:space="preserve"> </w:t>
            </w:r>
            <w:r>
              <w:t>премії,</w:t>
            </w:r>
            <w:r>
              <w:rPr>
                <w:spacing w:val="-8"/>
              </w:rPr>
              <w:t xml:space="preserve"> </w:t>
            </w:r>
            <w:r>
              <w:t>договором</w:t>
            </w:r>
            <w:r>
              <w:rPr>
                <w:spacing w:val="-5"/>
              </w:rPr>
              <w:t xml:space="preserve"> </w:t>
            </w:r>
            <w:r>
              <w:t>доручення із страховим посередником не передбачені.</w:t>
            </w:r>
          </w:p>
        </w:tc>
      </w:tr>
      <w:tr w:rsidR="00A558F2" w:rsidTr="00A558F2">
        <w:trPr>
          <w:trHeight w:val="1770"/>
        </w:trPr>
        <w:tc>
          <w:tcPr>
            <w:tcW w:w="3121" w:type="dxa"/>
          </w:tcPr>
          <w:p w:rsidR="00A558F2" w:rsidRDefault="00A558F2" w:rsidP="00A558F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Механізми та способи захисту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споживачів фінансових послуг.</w:t>
            </w:r>
          </w:p>
        </w:tc>
        <w:tc>
          <w:tcPr>
            <w:tcW w:w="6657" w:type="dxa"/>
          </w:tcPr>
          <w:p w:rsidR="00A558F2" w:rsidRDefault="00A558F2" w:rsidP="00A558F2">
            <w:pPr>
              <w:pStyle w:val="TableParagraph"/>
              <w:ind w:left="0" w:right="93"/>
              <w:jc w:val="both"/>
            </w:pPr>
            <w:r>
              <w:t xml:space="preserve"> Звернення розглядаються і вирішуються Страховиком у термін не більше</w:t>
            </w:r>
            <w:r>
              <w:rPr>
                <w:spacing w:val="-9"/>
              </w:rPr>
              <w:t xml:space="preserve"> </w:t>
            </w:r>
            <w:r>
              <w:t>одного</w:t>
            </w:r>
            <w:r>
              <w:rPr>
                <w:spacing w:val="-10"/>
              </w:rPr>
              <w:t xml:space="preserve"> </w:t>
            </w:r>
            <w:r>
              <w:t>місяця</w:t>
            </w:r>
            <w:r>
              <w:rPr>
                <w:spacing w:val="-10"/>
              </w:rPr>
              <w:t xml:space="preserve"> </w:t>
            </w:r>
            <w:r>
              <w:t>від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>їх</w:t>
            </w:r>
            <w:r>
              <w:rPr>
                <w:spacing w:val="-10"/>
              </w:rPr>
              <w:t xml:space="preserve"> </w:t>
            </w:r>
            <w:r>
              <w:t>надходження,</w:t>
            </w:r>
            <w:r>
              <w:rPr>
                <w:spacing w:val="-10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ті,</w:t>
            </w:r>
            <w:r>
              <w:rPr>
                <w:spacing w:val="-11"/>
              </w:rPr>
              <w:t xml:space="preserve"> </w:t>
            </w:r>
            <w:r>
              <w:t>які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потребують додаткового</w:t>
            </w:r>
            <w:r>
              <w:rPr>
                <w:spacing w:val="57"/>
              </w:rPr>
              <w:t xml:space="preserve"> </w:t>
            </w:r>
            <w:r>
              <w:t>вивчення,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rPr>
                <w:spacing w:val="59"/>
              </w:rPr>
              <w:t xml:space="preserve"> </w:t>
            </w:r>
            <w:r>
              <w:t>не</w:t>
            </w:r>
            <w:r>
              <w:rPr>
                <w:spacing w:val="60"/>
              </w:rPr>
              <w:t xml:space="preserve"> </w:t>
            </w:r>
            <w:r>
              <w:t>пізніше</w:t>
            </w:r>
            <w:r>
              <w:rPr>
                <w:spacing w:val="60"/>
              </w:rPr>
              <w:t xml:space="preserve"> </w:t>
            </w:r>
            <w:r>
              <w:t>п'ятнадцяти</w:t>
            </w:r>
            <w:r>
              <w:rPr>
                <w:spacing w:val="59"/>
              </w:rPr>
              <w:t xml:space="preserve"> </w:t>
            </w:r>
            <w:r>
              <w:t>днів</w:t>
            </w:r>
            <w:r>
              <w:rPr>
                <w:spacing w:val="57"/>
              </w:rPr>
              <w:t xml:space="preserve"> </w:t>
            </w:r>
            <w:r>
              <w:t>від</w:t>
            </w:r>
            <w:r>
              <w:rPr>
                <w:spacing w:val="58"/>
              </w:rPr>
              <w:t xml:space="preserve"> </w:t>
            </w:r>
            <w:r>
              <w:t>дня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їх</w:t>
            </w:r>
          </w:p>
          <w:p w:rsidR="00A558F2" w:rsidRDefault="00A558F2" w:rsidP="00A558F2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отримання.</w:t>
            </w:r>
          </w:p>
          <w:p w:rsidR="00A558F2" w:rsidRDefault="00A558F2" w:rsidP="00A558F2">
            <w:pPr>
              <w:ind w:right="19" w:firstLine="55"/>
              <w:jc w:val="both"/>
            </w:pPr>
            <w:r>
              <w:t>Якщо в місячний термін вирішити порушені у зверненні питання неможливо, уповноважена особа Страховика встановлює необхідний термін для його розгляду, що не може перевищувати сорока п'яти днів.</w:t>
            </w:r>
          </w:p>
          <w:p w:rsidR="00A558F2" w:rsidRDefault="00A558F2" w:rsidP="00A558F2">
            <w:pPr>
              <w:ind w:right="19"/>
              <w:jc w:val="both"/>
            </w:pPr>
            <w:r>
              <w:t>Звернення може бути усним за допомогою засобів телефонного зв’язку</w:t>
            </w:r>
            <w:r>
              <w:rPr>
                <w:spacing w:val="-13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контактний</w:t>
            </w:r>
            <w:r>
              <w:rPr>
                <w:spacing w:val="-12"/>
              </w:rPr>
              <w:t xml:space="preserve"> </w:t>
            </w:r>
            <w:r>
              <w:t>центр</w:t>
            </w:r>
            <w:r>
              <w:rPr>
                <w:spacing w:val="-11"/>
              </w:rPr>
              <w:t xml:space="preserve"> </w:t>
            </w:r>
            <w:r>
              <w:t>Страховика</w:t>
            </w:r>
            <w:r>
              <w:rPr>
                <w:spacing w:val="-10"/>
              </w:rPr>
              <w:t xml:space="preserve"> </w:t>
            </w:r>
            <w:r>
              <w:t>та/або</w:t>
            </w:r>
            <w:r>
              <w:rPr>
                <w:spacing w:val="-11"/>
              </w:rPr>
              <w:t xml:space="preserve"> </w:t>
            </w:r>
            <w:r>
              <w:t>страхового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агента</w:t>
            </w:r>
            <w:proofErr w:type="spellEnd"/>
            <w:r>
              <w:t xml:space="preserve"> чи письмовим на електронну пошту Страховика або засобами поштового</w:t>
            </w:r>
            <w:r>
              <w:rPr>
                <w:spacing w:val="-1"/>
              </w:rPr>
              <w:t xml:space="preserve"> </w:t>
            </w:r>
            <w:r>
              <w:t>зв’язку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адресу.</w:t>
            </w:r>
            <w:r>
              <w:rPr>
                <w:spacing w:val="-1"/>
              </w:rPr>
              <w:t xml:space="preserve"> </w:t>
            </w:r>
            <w:r>
              <w:t>Данні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Страховиків</w:t>
            </w:r>
            <w:r>
              <w:rPr>
                <w:spacing w:val="-2"/>
              </w:rPr>
              <w:t xml:space="preserve"> </w:t>
            </w:r>
            <w:r>
              <w:t xml:space="preserve">зазначено </w:t>
            </w:r>
            <w:r>
              <w:rPr>
                <w:spacing w:val="-2"/>
              </w:rPr>
              <w:t>вище.</w:t>
            </w:r>
          </w:p>
          <w:p w:rsidR="00A558F2" w:rsidRDefault="00A558F2" w:rsidP="00A558F2">
            <w:pPr>
              <w:ind w:right="18" w:firstLine="55"/>
              <w:jc w:val="both"/>
            </w:pPr>
            <w:r>
              <w:t xml:space="preserve">Скарга на дії чи рішення Страховика подається у порядку </w:t>
            </w:r>
            <w:r>
              <w:rPr>
                <w:spacing w:val="-2"/>
              </w:rPr>
              <w:t>підлеглості:</w:t>
            </w:r>
          </w:p>
          <w:p w:rsidR="00A558F2" w:rsidRDefault="00A558F2" w:rsidP="00A558F2">
            <w:pPr>
              <w:spacing w:line="244" w:lineRule="exact"/>
            </w:pPr>
            <w:r>
              <w:t>-</w:t>
            </w:r>
            <w:r>
              <w:rPr>
                <w:spacing w:val="79"/>
              </w:rPr>
              <w:t xml:space="preserve">  </w:t>
            </w:r>
            <w:r>
              <w:t>Національному</w:t>
            </w:r>
            <w:r>
              <w:rPr>
                <w:spacing w:val="79"/>
              </w:rPr>
              <w:t xml:space="preserve">  </w:t>
            </w:r>
            <w:r>
              <w:t>банку</w:t>
            </w:r>
            <w:r>
              <w:rPr>
                <w:spacing w:val="79"/>
              </w:rPr>
              <w:t xml:space="preserve">  </w:t>
            </w:r>
            <w:r>
              <w:t>України</w:t>
            </w:r>
            <w:r>
              <w:rPr>
                <w:spacing w:val="53"/>
                <w:w w:val="150"/>
              </w:rPr>
              <w:t xml:space="preserve">  </w:t>
            </w:r>
            <w:r>
              <w:rPr>
                <w:spacing w:val="-5"/>
              </w:rPr>
              <w:t xml:space="preserve">(на електронну пошту </w:t>
            </w:r>
            <w:hyperlink r:id="rId15">
              <w:r>
                <w:rPr>
                  <w:spacing w:val="-2"/>
                </w:rPr>
                <w:t>nbu@bank.gov.ua,</w:t>
              </w:r>
            </w:hyperlink>
            <w:r>
              <w:tab/>
            </w:r>
            <w:r>
              <w:rPr>
                <w:spacing w:val="-2"/>
              </w:rPr>
              <w:t xml:space="preserve">використовуючи спеціальну форму </w:t>
            </w:r>
            <w:hyperlink r:id="rId16">
              <w:r>
                <w:rPr>
                  <w:color w:val="0462C1"/>
                  <w:spacing w:val="-2"/>
                  <w:u w:val="single" w:color="0462C1"/>
                </w:rPr>
                <w:t>https://bank.gov.ua/ua/consumer-protection</w:t>
              </w:r>
            </w:hyperlink>
            <w:r>
              <w:rPr>
                <w:color w:val="0462C1"/>
                <w:spacing w:val="59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A558F2" w:rsidRDefault="00A558F2" w:rsidP="00A558F2">
            <w:pPr>
              <w:spacing w:line="252" w:lineRule="exact"/>
            </w:pPr>
            <w:r>
              <w:t>або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адресу:</w:t>
            </w:r>
            <w:r>
              <w:rPr>
                <w:spacing w:val="25"/>
              </w:rPr>
              <w:t xml:space="preserve"> </w:t>
            </w:r>
            <w:r>
              <w:t>01601,</w:t>
            </w:r>
            <w:r>
              <w:rPr>
                <w:spacing w:val="23"/>
              </w:rPr>
              <w:t xml:space="preserve"> </w:t>
            </w:r>
            <w:r>
              <w:t>м.</w:t>
            </w:r>
            <w:r>
              <w:rPr>
                <w:spacing w:val="23"/>
              </w:rPr>
              <w:t xml:space="preserve"> </w:t>
            </w:r>
            <w:r>
              <w:t>Київ,</w:t>
            </w:r>
            <w:r>
              <w:rPr>
                <w:spacing w:val="26"/>
              </w:rPr>
              <w:t xml:space="preserve"> </w:t>
            </w:r>
            <w:r>
              <w:t>вул.</w:t>
            </w:r>
            <w:r>
              <w:rPr>
                <w:spacing w:val="26"/>
              </w:rPr>
              <w:t xml:space="preserve"> </w:t>
            </w:r>
            <w:r>
              <w:t>Інститутська,</w:t>
            </w:r>
            <w:r>
              <w:rPr>
                <w:spacing w:val="24"/>
              </w:rPr>
              <w:t xml:space="preserve"> </w:t>
            </w:r>
            <w:r>
              <w:t>9,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тел</w:t>
            </w:r>
            <w:proofErr w:type="spellEnd"/>
            <w:r>
              <w:t>:</w:t>
            </w:r>
            <w:r>
              <w:rPr>
                <w:spacing w:val="27"/>
              </w:rPr>
              <w:t xml:space="preserve"> </w:t>
            </w:r>
            <w:r>
              <w:t>0</w:t>
            </w:r>
            <w:r>
              <w:rPr>
                <w:spacing w:val="24"/>
              </w:rPr>
              <w:t xml:space="preserve"> </w:t>
            </w:r>
            <w:r>
              <w:t>800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505</w:t>
            </w:r>
          </w:p>
          <w:p w:rsidR="00A558F2" w:rsidRDefault="00A558F2" w:rsidP="00A558F2">
            <w:r>
              <w:rPr>
                <w:spacing w:val="-2"/>
              </w:rPr>
              <w:t>240);</w:t>
            </w:r>
          </w:p>
          <w:p w:rsidR="00A558F2" w:rsidRDefault="00A558F2" w:rsidP="00A558F2">
            <w:pPr>
              <w:spacing w:before="1"/>
              <w:ind w:right="18"/>
              <w:jc w:val="both"/>
            </w:pPr>
            <w:r>
              <w:t xml:space="preserve">- до Державної служби України з питань безпечності харчових продуктів та захисту споживачів (адреса: 01001, м. Київ, вул. </w:t>
            </w:r>
            <w:proofErr w:type="spellStart"/>
            <w:r>
              <w:t>Б.Грінченка</w:t>
            </w:r>
            <w:proofErr w:type="spellEnd"/>
            <w:r>
              <w:t xml:space="preserve">, 1, </w:t>
            </w:r>
            <w:proofErr w:type="spellStart"/>
            <w:r>
              <w:t>тел</w:t>
            </w:r>
            <w:proofErr w:type="spellEnd"/>
            <w:r>
              <w:t>. (044) 279 12 70,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7">
              <w:r>
                <w:rPr>
                  <w:color w:val="0462C1"/>
                  <w:u w:val="single" w:color="0462C1"/>
                </w:rPr>
                <w:t>info@dpss.gov.ua</w:t>
              </w:r>
            </w:hyperlink>
            <w:r>
              <w:t>);</w:t>
            </w:r>
          </w:p>
          <w:p w:rsidR="00A558F2" w:rsidRDefault="00A558F2" w:rsidP="00A558F2">
            <w:pPr>
              <w:spacing w:before="251"/>
              <w:ind w:right="18"/>
              <w:jc w:val="both"/>
            </w:pPr>
            <w:r>
              <w:t xml:space="preserve"> Подання клієнтом скарги до Страховика або компетентного органу не позбавляє споживача права звернутися до суду відповідно до чинного законодавства, а у разі незгоди споживача з прийнятим за скаргою рішенням - безпосередньо до суду.</w:t>
            </w:r>
          </w:p>
        </w:tc>
      </w:tr>
    </w:tbl>
    <w:p w:rsidR="00414F5D" w:rsidRDefault="00414F5D" w:rsidP="00A558F2">
      <w:pPr>
        <w:rPr>
          <w:sz w:val="20"/>
        </w:rPr>
      </w:pPr>
    </w:p>
    <w:sectPr w:rsidR="00414F5D">
      <w:pgSz w:w="11910" w:h="16840"/>
      <w:pgMar w:top="8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2201"/>
    <w:multiLevelType w:val="hybridMultilevel"/>
    <w:tmpl w:val="5B843E04"/>
    <w:lvl w:ilvl="0" w:tplc="8488EAE4">
      <w:start w:val="1"/>
      <w:numFmt w:val="decimal"/>
      <w:lvlText w:val="%1.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BDA03120">
      <w:numFmt w:val="bullet"/>
      <w:lvlText w:val="•"/>
      <w:lvlJc w:val="left"/>
      <w:pPr>
        <w:ind w:left="754" w:hanging="264"/>
      </w:pPr>
      <w:rPr>
        <w:rFonts w:hint="default"/>
        <w:lang w:val="uk-UA" w:eastAsia="en-US" w:bidi="ar-SA"/>
      </w:rPr>
    </w:lvl>
    <w:lvl w:ilvl="2" w:tplc="EFC63726">
      <w:numFmt w:val="bullet"/>
      <w:lvlText w:val="•"/>
      <w:lvlJc w:val="left"/>
      <w:pPr>
        <w:ind w:left="1409" w:hanging="264"/>
      </w:pPr>
      <w:rPr>
        <w:rFonts w:hint="default"/>
        <w:lang w:val="uk-UA" w:eastAsia="en-US" w:bidi="ar-SA"/>
      </w:rPr>
    </w:lvl>
    <w:lvl w:ilvl="3" w:tplc="FDCC156A">
      <w:numFmt w:val="bullet"/>
      <w:lvlText w:val="•"/>
      <w:lvlJc w:val="left"/>
      <w:pPr>
        <w:ind w:left="2064" w:hanging="264"/>
      </w:pPr>
      <w:rPr>
        <w:rFonts w:hint="default"/>
        <w:lang w:val="uk-UA" w:eastAsia="en-US" w:bidi="ar-SA"/>
      </w:rPr>
    </w:lvl>
    <w:lvl w:ilvl="4" w:tplc="F1D2B6B2">
      <w:numFmt w:val="bullet"/>
      <w:lvlText w:val="•"/>
      <w:lvlJc w:val="left"/>
      <w:pPr>
        <w:ind w:left="2718" w:hanging="264"/>
      </w:pPr>
      <w:rPr>
        <w:rFonts w:hint="default"/>
        <w:lang w:val="uk-UA" w:eastAsia="en-US" w:bidi="ar-SA"/>
      </w:rPr>
    </w:lvl>
    <w:lvl w:ilvl="5" w:tplc="64B4B1FE">
      <w:numFmt w:val="bullet"/>
      <w:lvlText w:val="•"/>
      <w:lvlJc w:val="left"/>
      <w:pPr>
        <w:ind w:left="3373" w:hanging="264"/>
      </w:pPr>
      <w:rPr>
        <w:rFonts w:hint="default"/>
        <w:lang w:val="uk-UA" w:eastAsia="en-US" w:bidi="ar-SA"/>
      </w:rPr>
    </w:lvl>
    <w:lvl w:ilvl="6" w:tplc="EA6A99A0">
      <w:numFmt w:val="bullet"/>
      <w:lvlText w:val="•"/>
      <w:lvlJc w:val="left"/>
      <w:pPr>
        <w:ind w:left="4028" w:hanging="264"/>
      </w:pPr>
      <w:rPr>
        <w:rFonts w:hint="default"/>
        <w:lang w:val="uk-UA" w:eastAsia="en-US" w:bidi="ar-SA"/>
      </w:rPr>
    </w:lvl>
    <w:lvl w:ilvl="7" w:tplc="FA4A707A">
      <w:numFmt w:val="bullet"/>
      <w:lvlText w:val="•"/>
      <w:lvlJc w:val="left"/>
      <w:pPr>
        <w:ind w:left="4682" w:hanging="264"/>
      </w:pPr>
      <w:rPr>
        <w:rFonts w:hint="default"/>
        <w:lang w:val="uk-UA" w:eastAsia="en-US" w:bidi="ar-SA"/>
      </w:rPr>
    </w:lvl>
    <w:lvl w:ilvl="8" w:tplc="6D48E374">
      <w:numFmt w:val="bullet"/>
      <w:lvlText w:val="•"/>
      <w:lvlJc w:val="left"/>
      <w:pPr>
        <w:ind w:left="5337" w:hanging="2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5D"/>
    <w:rsid w:val="00296FD1"/>
    <w:rsid w:val="002B44E1"/>
    <w:rsid w:val="00332D35"/>
    <w:rsid w:val="00414F5D"/>
    <w:rsid w:val="00534CAA"/>
    <w:rsid w:val="005736CD"/>
    <w:rsid w:val="005B5270"/>
    <w:rsid w:val="00812E23"/>
    <w:rsid w:val="009C1247"/>
    <w:rsid w:val="009E5165"/>
    <w:rsid w:val="00A558F2"/>
    <w:rsid w:val="00A93225"/>
    <w:rsid w:val="00AB4A8E"/>
    <w:rsid w:val="00CF7945"/>
    <w:rsid w:val="00D31280"/>
    <w:rsid w:val="00D45008"/>
    <w:rsid w:val="00D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EF39"/>
  <w15:docId w15:val="{4703B0FD-3766-4291-9233-B7D624B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qFormat/>
    <w:rsid w:val="00A93225"/>
    <w:pPr>
      <w:keepNext/>
      <w:widowControl/>
      <w:autoSpaceDE/>
      <w:autoSpaceDN/>
      <w:outlineLvl w:val="3"/>
    </w:pPr>
    <w:rPr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0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uiPriority w:val="99"/>
    <w:unhideWhenUsed/>
    <w:rsid w:val="00812E2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9322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.bank.gov.ua/Home/SrchViewIMDetail/30000001093387" TargetMode="External"/><Relationship Id="rId13" Type="http://schemas.openxmlformats.org/officeDocument/2006/relationships/hyperlink" Target="https://bbs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ka-life.com.ua/" TargetMode="External"/><Relationship Id="rId12" Type="http://schemas.openxmlformats.org/officeDocument/2006/relationships/hyperlink" Target="https://bbs.ua/" TargetMode="External"/><Relationship Id="rId17" Type="http://schemas.openxmlformats.org/officeDocument/2006/relationships/hyperlink" Target="mailto:info@dpss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nk.gov.ua/ua/consumer-protect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ska-life.com.ua/" TargetMode="External"/><Relationship Id="rId11" Type="http://schemas.openxmlformats.org/officeDocument/2006/relationships/hyperlink" Target="https://kis.bank.gov.ua/Home/SrchViewIMDetail/30000001064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bu@bank.gov.ua" TargetMode="External"/><Relationship Id="rId10" Type="http://schemas.openxmlformats.org/officeDocument/2006/relationships/hyperlink" Target="https://ingo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go.ua/" TargetMode="External"/><Relationship Id="rId14" Type="http://schemas.openxmlformats.org/officeDocument/2006/relationships/hyperlink" Target="https://kis.bank.gov.ua/Home/SrchViewIMDetail/30000001085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1172-1A50-42B4-9DAB-CF2D95E1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Слабковська</dc:creator>
  <cp:lastModifiedBy>admin1</cp:lastModifiedBy>
  <cp:revision>12</cp:revision>
  <dcterms:created xsi:type="dcterms:W3CDTF">2025-03-11T14:27:00Z</dcterms:created>
  <dcterms:modified xsi:type="dcterms:W3CDTF">2025-03-26T12:59:00Z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